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360186" w:rsidR="00D422CA" w:rsidP="00D422CA" w:rsidRDefault="00560997" w14:paraId="73ED45FE" w14:textId="77777777" w14:noSpellErr="1">
      <w:pPr>
        <w:pStyle w:val="Naslov1"/>
      </w:pPr>
      <w:r w:rsidR="6D2C7A29">
        <w:rPr/>
        <w:t xml:space="preserve">Стандард </w:t>
      </w:r>
      <w:r w:rsidR="6D2C7A29">
        <w:rPr/>
        <w:t>11: Контрола квалитета</w:t>
      </w:r>
    </w:p>
    <w:p w:rsidRPr="00360186" w:rsidR="00360186" w:rsidP="00360186" w:rsidRDefault="3859B4F3" w14:paraId="70A306A6" w14:textId="5F4026FA" w14:noSpellErr="1">
      <w:pPr>
        <w:rPr>
          <w:szCs w:val="22"/>
        </w:rPr>
      </w:pPr>
      <w:r w:rsidR="6D2C7A29">
        <w:rPr/>
        <w:t>Факултет има формирана стручна тела за обезбеђивање квалитета и одговарајућим документима прецизно дефинисана њихова права и обавезе у том поступку. Комисија за обезбеђење квалитета је основ структуре система квалитета Факултета, а њен рад је исказан кроз документа система обезбеђења квалитета, активности и јавне наступе. Чланови комисија, у сарадњи са свим запосленим на Факултету, континуирано раде на унапређењу квалитета свих активности (наставе, система оцењивања, научно-истраживачке делатности, последипломских студија, система осигурања квалитета) и перманентном образовању наставника и сарадника. Задаци Комисије су дефинисани Правилником о раду комисије за обезбеђење квалитета и поступка самовредновања. Самовредновање се обавља редовно сваке друге године, а резултати вредновања и усвојени извештаји су доступни јавности и налазе се на сајту Факултета.</w:t>
      </w:r>
    </w:p>
    <w:p w:rsidRPr="00181D73" w:rsidR="00360186" w:rsidP="3859B4F3" w:rsidRDefault="3859B4F3" w14:paraId="3943055E" w14:textId="77777777" w14:noSpellErr="1">
      <w:r w:rsidR="6D2C7A29">
        <w:rPr/>
        <w:t xml:space="preserve">Поред Комисије, у циљу унапређења квалитета наставе, као и осталих процеса из делокруга Факултета, Факултет је образовао и Комисију за праћење и унапређење квалитета наставе, чија се основна улога обезбеђење квалитета студијских програма и наставног процеса на интегрисаним академским студијама, затим Тим за анализу ефикасности студирања, као Координатора за ЕСПБ. </w:t>
      </w:r>
    </w:p>
    <w:p w:rsidRPr="004E699E" w:rsidR="00360186" w:rsidP="3859B4F3" w:rsidRDefault="3859B4F3" w14:paraId="5B31B2C0" w14:textId="27D40DC8" w14:noSpellErr="1">
      <w:r w:rsidR="6D2C7A29">
        <w:rPr/>
        <w:t>У контроли квалитета студијског програма обезбеђено је активно учешће студената. Студенти су чланови комисија, и учествују у процењивању квалитета студијског програма, путем анкета.</w:t>
      </w:r>
    </w:p>
    <w:p w:rsidR="6D2C7A29" w:rsidP="6D2C7A29" w:rsidRDefault="6D2C7A29" w14:noSpellErr="1" w14:paraId="32B46E13" w14:textId="1D56557A">
      <w:pPr>
        <w:pStyle w:val="Normal"/>
      </w:pPr>
    </w:p>
    <w:p w:rsidRPr="00360186" w:rsidR="00360186" w:rsidP="00360186" w:rsidRDefault="00277148" w14:paraId="40E0454B" w14:textId="77777777">
      <w:pPr>
        <w:pStyle w:val="Naslov3"/>
      </w:pPr>
      <w:proofErr w:type="spellStart"/>
      <w:r w:rsidR="6D2C7A29">
        <w:rPr/>
        <w:t>Прилози</w:t>
      </w:r>
      <w:proofErr w:type="spellEnd"/>
      <w:r w:rsidR="6D2C7A29">
        <w:rPr/>
        <w:t xml:space="preserve"> и </w:t>
      </w:r>
      <w:proofErr w:type="spellStart"/>
      <w:r w:rsidR="6D2C7A29">
        <w:rPr/>
        <w:t>табеле</w:t>
      </w:r>
      <w:proofErr w:type="spellEnd"/>
    </w:p>
    <w:p w:rsidRPr="002F7B9A" w:rsidR="005850B0" w:rsidP="005850B0" w:rsidRDefault="003008D4" w14:paraId="2DEDE7F1" w14:textId="60621371">
      <w:pPr>
        <w:spacing w:after="0"/>
      </w:pPr>
      <w:hyperlink w:history="1" r:id="rId10">
        <w:r w:rsidRPr="006171F3" w:rsidR="005850B0">
          <w:rPr>
            <w:rStyle w:val="Hiperveza"/>
          </w:rPr>
          <w:t>Прилог 11.1. Извештај о самовредновању Фармацеутског факултета из 2015. године</w:t>
        </w:r>
      </w:hyperlink>
      <w:bookmarkStart w:name="_GoBack" w:id="0"/>
      <w:bookmarkEnd w:id="0"/>
    </w:p>
    <w:p w:rsidRPr="002F7B9A" w:rsidR="005850B0" w:rsidP="005850B0" w:rsidRDefault="003008D4" w14:paraId="1AE7C6F8" w14:textId="77777777">
      <w:pPr>
        <w:spacing w:after="0"/>
      </w:pPr>
      <w:hyperlink w:history="1" r:id="rId11">
        <w:r w:rsidRPr="006171F3" w:rsidR="005850B0">
          <w:rPr>
            <w:rStyle w:val="Hiperveza"/>
          </w:rPr>
          <w:t>Прилог 11.2а. Политика обезбеђења квалитета</w:t>
        </w:r>
      </w:hyperlink>
    </w:p>
    <w:p w:rsidRPr="002F7B9A" w:rsidR="005850B0" w:rsidP="005850B0" w:rsidRDefault="003008D4" w14:paraId="48C8D755" w14:textId="77777777">
      <w:pPr>
        <w:spacing w:after="0"/>
      </w:pPr>
      <w:hyperlink w:history="1" r:id="rId12">
        <w:r w:rsidRPr="006171F3" w:rsidR="005850B0">
          <w:rPr>
            <w:rStyle w:val="Hiperveza"/>
          </w:rPr>
          <w:t>Прилог 11.2б. Стратегија обезбеђења квалитета</w:t>
        </w:r>
      </w:hyperlink>
    </w:p>
    <w:p w:rsidRPr="002F7B9A" w:rsidR="005850B0" w:rsidP="005850B0" w:rsidRDefault="003008D4" w14:paraId="5BF9BD68" w14:textId="77777777">
      <w:pPr>
        <w:spacing w:after="0"/>
      </w:pPr>
      <w:hyperlink w:history="1" r:id="rId13">
        <w:r w:rsidRPr="006171F3" w:rsidR="005850B0">
          <w:rPr>
            <w:rStyle w:val="Hiperveza"/>
          </w:rPr>
          <w:t>Прилог 11.3. Правилник о раду Комисије за обезбеђење квалитета</w:t>
        </w:r>
      </w:hyperlink>
    </w:p>
    <w:p w:rsidRPr="002F7B9A" w:rsidR="005850B0" w:rsidP="005850B0" w:rsidRDefault="003008D4" w14:paraId="16E41D58" w14:textId="77777777">
      <w:pPr>
        <w:spacing w:after="0"/>
        <w:rPr>
          <w:lang w:val="sr-Latn-RS"/>
        </w:rPr>
      </w:pPr>
      <w:hyperlink w:history="1" r:id="rId14">
        <w:r w:rsidRPr="006171F3" w:rsidR="005850B0">
          <w:rPr>
            <w:rStyle w:val="Hiperveza"/>
          </w:rPr>
          <w:t>Прилог 11.4. Правилник о издавачкој делатности</w:t>
        </w:r>
      </w:hyperlink>
    </w:p>
    <w:p w:rsidRPr="00041601" w:rsidR="005850B0" w:rsidP="6D2C7A29" w:rsidRDefault="005850B0" w14:paraId="48467549" w14:textId="77777777" w14:noSpellErr="1">
      <w:pPr>
        <w:spacing w:after="0"/>
        <w:rPr>
          <w:rStyle w:val="Hiperveza"/>
        </w:rPr>
      </w:pPr>
      <w:r>
        <w:fldChar w:fldCharType="begin"/>
      </w:r>
      <w:r>
        <w:instrText>HYPERLINK "F:\\KAPK\\Akreditacija Farmaceutski fakultet\\Akreditacija 2017\\Biohemijska dijagnostika\\Standard 11\\Tabela 11.1.docx"</w:instrText>
      </w:r>
      <w:r>
        <w:fldChar w:fldCharType="separate"/>
      </w:r>
      <w:r w:rsidRPr="00041601">
        <w:rPr>
          <w:rStyle w:val="Hiperveza"/>
        </w:rPr>
        <w:t>Табела 11.1. Листа чланова Комисије за обезбеђење квалитета</w:t>
      </w:r>
    </w:p>
    <w:p w:rsidRPr="002F7B9A" w:rsidR="005850B0" w:rsidP="005850B0" w:rsidRDefault="005850B0" w14:paraId="520E53D3" w14:textId="192D2612">
      <w:pPr>
        <w:spacing w:after="0"/>
      </w:pPr>
      <w:r>
        <w:fldChar w:fldCharType="end"/>
      </w:r>
      <w:hyperlink w:history="1" r:id="rId15">
        <w:r w:rsidRPr="006171F3">
          <w:rPr>
            <w:rStyle w:val="Hiperveza"/>
          </w:rPr>
          <w:t>Табела 11.</w:t>
        </w:r>
        <w:r w:rsidRPr="006171F3">
          <w:rPr>
            <w:rStyle w:val="Hiperveza"/>
            <w:lang w:val="sr-Latn-RS"/>
          </w:rPr>
          <w:t>2</w:t>
        </w:r>
        <w:r w:rsidRPr="006171F3">
          <w:rPr>
            <w:rStyle w:val="Hiperveza"/>
          </w:rPr>
          <w:t>. Листа чланова Комисије за праћење и унапређење квалитета наставе</w:t>
        </w:r>
      </w:hyperlink>
    </w:p>
    <w:p w:rsidRPr="00360186" w:rsidR="00F65A7A" w:rsidP="005850B0" w:rsidRDefault="00F65A7A" w14:paraId="6BB727A9" w14:textId="609C1E94">
      <w:pPr>
        <w:spacing w:after="0"/>
      </w:pPr>
    </w:p>
    <w:sectPr w:rsidRPr="00360186" w:rsidR="00F65A7A" w:rsidSect="00541192">
      <w:headerReference w:type="default" r:id="rId16"/>
      <w:footerReference w:type="default" r:id="rId17"/>
      <w:pgSz w:w="11906" w:h="16838" w:orient="portrait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652" w:rsidP="006A1398" w:rsidRDefault="00D06652" w14:paraId="4D5A3F7E" w14:textId="77777777">
      <w:pPr>
        <w:spacing w:after="0" w:line="240" w:lineRule="auto"/>
      </w:pPr>
      <w:r>
        <w:separator/>
      </w:r>
    </w:p>
  </w:endnote>
  <w:endnote w:type="continuationSeparator" w:id="0">
    <w:p w:rsidR="00D06652" w:rsidP="006A1398" w:rsidRDefault="00D06652" w14:paraId="098696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 w14:paraId="575675C9" w14:textId="20083255">
    <w:pPr>
      <w:pStyle w:val="Podnojestranic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08D4">
      <w:rPr>
        <w:noProof/>
      </w:rPr>
      <w:t>1</w:t>
    </w:r>
    <w:r>
      <w:rPr>
        <w:noProof/>
      </w:rPr>
      <w:fldChar w:fldCharType="end"/>
    </w:r>
  </w:p>
  <w:p w:rsidR="004508CA" w:rsidRDefault="004508CA" w14:paraId="2AF178BC" w14:textId="77777777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652" w:rsidP="006A1398" w:rsidRDefault="00D06652" w14:paraId="1232F081" w14:textId="77777777">
      <w:pPr>
        <w:spacing w:after="0" w:line="240" w:lineRule="auto"/>
      </w:pPr>
      <w:r>
        <w:separator/>
      </w:r>
    </w:p>
  </w:footnote>
  <w:footnote w:type="continuationSeparator" w:id="0">
    <w:p w:rsidR="00D06652" w:rsidP="006A1398" w:rsidRDefault="00D06652" w14:paraId="2A74A64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E6C3C" w:rsidR="006A1398" w:rsidP="6D2C7A29" w:rsidRDefault="006A1398" w14:paraId="730F4DDA" w14:textId="77777777">
    <w:pPr>
      <w:pStyle w:val="Zaglavljestranice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 xml:space="preserve">Универзитет у Београду – Фармацеутски </w:t>
    </w:r>
    <w:proofErr w:type="spellStart"/>
    <w:r w:rsidRPr="006A1398">
      <w:rPr>
        <w:u w:val="single"/>
      </w:rPr>
      <w:t>факултет</w:t>
    </w:r>
    <w:r w:rsidRPr="006A1398">
      <w:rPr>
        <w:u w:val="single"/>
      </w:rPr>
      <w:tab/>
    </w:r>
    <w:r w:rsidRPr="006A1398">
      <w:rPr>
        <w:u w:val="single"/>
      </w:rPr>
      <w:t>Стандард</w:t>
    </w:r>
    <w:proofErr w:type="spellEnd"/>
    <w:r w:rsidR="00E63C88">
      <w:rPr>
        <w:u w:val="single"/>
        <w:lang w:val="sr-Latn-RS"/>
      </w:rPr>
      <w:t xml:space="preserve"> </w:t>
    </w:r>
    <w:r w:rsidR="000E6C3C">
      <w:rPr>
        <w:u w:val="single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0E6C3C"/>
    <w:rsid w:val="00120D3A"/>
    <w:rsid w:val="00152360"/>
    <w:rsid w:val="00181D73"/>
    <w:rsid w:val="001A0DD6"/>
    <w:rsid w:val="00236E92"/>
    <w:rsid w:val="00277148"/>
    <w:rsid w:val="003008D4"/>
    <w:rsid w:val="00342380"/>
    <w:rsid w:val="00360186"/>
    <w:rsid w:val="003D31AF"/>
    <w:rsid w:val="0040138C"/>
    <w:rsid w:val="00407AA0"/>
    <w:rsid w:val="0045044B"/>
    <w:rsid w:val="004508CA"/>
    <w:rsid w:val="004E0056"/>
    <w:rsid w:val="004E699E"/>
    <w:rsid w:val="005051C6"/>
    <w:rsid w:val="00541192"/>
    <w:rsid w:val="00560997"/>
    <w:rsid w:val="005850B0"/>
    <w:rsid w:val="005C7975"/>
    <w:rsid w:val="005F69A4"/>
    <w:rsid w:val="006355BD"/>
    <w:rsid w:val="006A1398"/>
    <w:rsid w:val="006E30FE"/>
    <w:rsid w:val="0092075C"/>
    <w:rsid w:val="00957343"/>
    <w:rsid w:val="009A6E52"/>
    <w:rsid w:val="00C92200"/>
    <w:rsid w:val="00D06652"/>
    <w:rsid w:val="00D422CA"/>
    <w:rsid w:val="00DA2B9D"/>
    <w:rsid w:val="00E63C88"/>
    <w:rsid w:val="00E65718"/>
    <w:rsid w:val="00F65A7A"/>
    <w:rsid w:val="00FD6FE2"/>
    <w:rsid w:val="00FE5AD0"/>
    <w:rsid w:val="3859B4F3"/>
    <w:rsid w:val="6D2C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B0C6"/>
  <w15:docId w15:val="{F2A8380A-1FC8-4F2B-A528-3A265998A0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hAnsi="Cambria" w:eastAsia="Times New Roman"/>
      <w:bCs/>
      <w:smallCaps/>
      <w:color w:val="0F243E"/>
      <w:spacing w:val="20"/>
      <w:sz w:val="32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E30FE"/>
    <w:pPr>
      <w:spacing w:before="120" w:after="240" w:line="240" w:lineRule="auto"/>
      <w:contextualSpacing/>
      <w:jc w:val="left"/>
      <w:outlineLvl w:val="1"/>
    </w:pPr>
    <w:rPr>
      <w:rFonts w:ascii="Cambria" w:hAnsi="Cambria" w:eastAsia="Times New Roman"/>
      <w:smallCaps/>
      <w:color w:val="17365D"/>
      <w:spacing w:val="20"/>
      <w:sz w:val="28"/>
      <w:szCs w:val="28"/>
      <w:lang w:eastAsia="sr-Latn-R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E30FE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styleId="Podrazumevanifontpasusa" w:default="1">
    <w:name w:val="Default Paragraph Font"/>
    <w:uiPriority w:val="1"/>
    <w:semiHidden/>
    <w:unhideWhenUsed/>
  </w:style>
  <w:style w:type="table" w:styleId="Normal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e" w:default="1">
    <w:name w:val="No List"/>
    <w:uiPriority w:val="99"/>
    <w:semiHidden/>
    <w:unhideWhenUsed/>
  </w:style>
  <w:style w:type="character" w:styleId="Naslov1Char" w:customStyle="1">
    <w:name w:val="Naslov 1 Char"/>
    <w:link w:val="Naslov1"/>
    <w:uiPriority w:val="9"/>
    <w:rsid w:val="006A1398"/>
    <w:rPr>
      <w:rFonts w:ascii="Cambria" w:hAnsi="Cambria" w:eastAsia="Times New Roman"/>
      <w:bCs/>
      <w:smallCaps/>
      <w:color w:val="0F243E"/>
      <w:spacing w:val="20"/>
      <w:sz w:val="32"/>
      <w:szCs w:val="28"/>
      <w:lang w:val="sr-Cyrl-RS" w:eastAsia="en-US"/>
    </w:rPr>
  </w:style>
  <w:style w:type="paragraph" w:styleId="Zaglavljestranice">
    <w:name w:val="header"/>
    <w:basedOn w:val="Normal"/>
    <w:link w:val="Zaglavljestranice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styleId="ZaglavljestraniceChar" w:customStyle="1">
    <w:name w:val="Zaglavlje stranice Char"/>
    <w:link w:val="Zaglavljestranice"/>
    <w:uiPriority w:val="99"/>
    <w:rsid w:val="006A1398"/>
    <w:rPr>
      <w:sz w:val="22"/>
      <w:lang w:val="sr-Cyrl-RS" w:eastAsia="en-US"/>
    </w:rPr>
  </w:style>
  <w:style w:type="paragraph" w:styleId="Podnojestranice">
    <w:name w:val="footer"/>
    <w:basedOn w:val="Normal"/>
    <w:link w:val="Podnojestranice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styleId="PodnojestraniceChar" w:customStyle="1">
    <w:name w:val="Podnožje stranice Char"/>
    <w:link w:val="Podnojestranice"/>
    <w:uiPriority w:val="99"/>
    <w:rsid w:val="006A1398"/>
    <w:rPr>
      <w:sz w:val="22"/>
      <w:lang w:val="sr-Cyrl-RS" w:eastAsia="en-US"/>
    </w:rPr>
  </w:style>
  <w:style w:type="character" w:styleId="Naslov2Char" w:customStyle="1">
    <w:name w:val="Naslov 2 Char"/>
    <w:link w:val="Naslov2"/>
    <w:uiPriority w:val="9"/>
    <w:rsid w:val="006E30FE"/>
    <w:rPr>
      <w:rFonts w:ascii="Cambria" w:hAnsi="Cambria" w:eastAsia="Times New Roman"/>
      <w:smallCaps/>
      <w:color w:val="17365D"/>
      <w:spacing w:val="20"/>
      <w:sz w:val="28"/>
      <w:szCs w:val="28"/>
      <w:lang w:val="sr-Cyrl-RS"/>
    </w:rPr>
  </w:style>
  <w:style w:type="character" w:styleId="Naslov3Char" w:customStyle="1">
    <w:name w:val="Naslov 3 Char"/>
    <w:link w:val="Naslov3"/>
    <w:uiPriority w:val="9"/>
    <w:rsid w:val="006E30FE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iperveza">
    <w:name w:val="Hyperlink"/>
    <w:uiPriority w:val="99"/>
    <w:unhideWhenUsed/>
    <w:rsid w:val="00E65718"/>
    <w:rPr>
      <w:color w:val="0000FF"/>
      <w:u w:val="single"/>
    </w:rPr>
  </w:style>
  <w:style w:type="character" w:styleId="Ispraenahiperveza">
    <w:name w:val="FollowedHyperlink"/>
    <w:uiPriority w:val="99"/>
    <w:semiHidden/>
    <w:unhideWhenUsed/>
    <w:rsid w:val="00E657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yperlink" Target="file:///F:/KAPK/Akreditacija%20Farmaceutski%20fakultet/Akreditacija%202017/Biohemijska%20dijagnostika/Standard%2011/Prilog%2011.3.pdf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yperlink" Target="file:///F:/KAPK/Akreditacija%20Farmaceutski%20fakultet/Akreditacija%202017/Biohemijska%20dijagnostika/Standard%2011/Prilog%2011.2b.pdf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file:///F:/KAPK/Akreditacija%20Farmaceutski%20fakultet/Akreditacija%202017/Biohemijska%20dijagnostika/Standard%2011/Prilog%2011.2a.pdf" TargetMode="External" Id="rId11" /><Relationship Type="http://schemas.openxmlformats.org/officeDocument/2006/relationships/settings" Target="settings.xml" Id="rId5" /><Relationship Type="http://schemas.openxmlformats.org/officeDocument/2006/relationships/hyperlink" Target="file:///F:/KAPK/Akreditacija%20Farmaceutski%20fakultet/Akreditacija%202017/Biohemijska%20dijagnostika/Standard%2011/Tabela%2011.2.pdf" TargetMode="External" Id="rId15" /><Relationship Type="http://schemas.openxmlformats.org/officeDocument/2006/relationships/hyperlink" Target="http://www.pharmacy.bg.ac.rs/files/Samoocena-QFF-2015.pdf" TargetMode="External" Id="rId10" /><Relationship Type="http://schemas.openxmlformats.org/officeDocument/2006/relationships/theme" Target="theme/theme1.xml" Id="rId19" /><Relationship Type="http://schemas.openxmlformats.org/officeDocument/2006/relationships/styles" Target="styles.xml" Id="rId4" /><Relationship Type="http://schemas.openxmlformats.org/officeDocument/2006/relationships/hyperlink" Target="file:///F:/KAPK/Akreditacija%20Farmaceutski%20fakultet/Akreditacija%202017/Biohemijska%20dijagnostika/Standard%2011/Prilog%2011.4.pdf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357CF1-78FA-415B-AEE3-2E322C0E253B}">
  <ds:schemaRefs>
    <ds:schemaRef ds:uri="http://schemas.openxmlformats.org/package/2006/metadata/core-properties"/>
    <ds:schemaRef ds:uri="95786953-9e83-49db-890a-478f628b8a12"/>
    <ds:schemaRef ds:uri="http://purl.org/dc/dcmitype/"/>
    <ds:schemaRef ds:uri="http://schemas.microsoft.com/office/infopath/2007/PartnerControls"/>
    <ds:schemaRef ds:uri="0c524643-dac4-4b1f-924c-e943e00535c3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B4AF8CB-5173-45D6-A412-9AF284FDD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9E0CE-BAEC-4B4C-BBF5-D3679D86E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Farmaceutski fakultet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Nikola Spasić</dc:creator>
  <keywords/>
  <lastModifiedBy>Maja Tomić</lastModifiedBy>
  <revision>10</revision>
  <dcterms:created xsi:type="dcterms:W3CDTF">2018-03-17T19:58:00.0000000Z</dcterms:created>
  <dcterms:modified xsi:type="dcterms:W3CDTF">2018-04-24T08:52:25.6990138Z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